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EEBD" w14:textId="77777777" w:rsidR="001F119F" w:rsidRPr="005C6893" w:rsidRDefault="001F119F" w:rsidP="001F119F">
      <w:pPr>
        <w:shd w:val="clear" w:color="auto" w:fill="394DDE"/>
        <w:spacing w:line="276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5C6893">
        <w:rPr>
          <w:rFonts w:eastAsia="Times New Roman" w:cstheme="minorHAnsi"/>
          <w:b/>
          <w:bCs/>
          <w:noProof/>
          <w:color w:val="FFFFFF"/>
          <w:kern w:val="36"/>
        </w:rPr>
        <w:drawing>
          <wp:inline distT="0" distB="0" distL="0" distR="0" wp14:anchorId="391DF036" wp14:editId="4C9528E0">
            <wp:extent cx="998220" cy="952500"/>
            <wp:effectExtent l="0" t="0" r="0" b="0"/>
            <wp:docPr id="2" name="Picture 2" descr="Tikunim Counse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kunim Counse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C6893">
        <w:rPr>
          <w:rFonts w:eastAsia="Times New Roman" w:cstheme="minorHAnsi"/>
          <w:b/>
          <w:bCs/>
          <w:color w:val="000000"/>
          <w:kern w:val="36"/>
          <w:sz w:val="56"/>
          <w:szCs w:val="56"/>
        </w:rPr>
        <w:t>Tikunim</w:t>
      </w:r>
      <w:proofErr w:type="spellEnd"/>
      <w:r w:rsidRPr="005C6893">
        <w:rPr>
          <w:rFonts w:eastAsia="Times New Roman" w:cstheme="minorHAnsi"/>
          <w:b/>
          <w:bCs/>
          <w:color w:val="000000"/>
          <w:kern w:val="36"/>
          <w:sz w:val="56"/>
          <w:szCs w:val="56"/>
        </w:rPr>
        <w:t xml:space="preserve"> Counseling Services</w:t>
      </w:r>
    </w:p>
    <w:p w14:paraId="38C596F6" w14:textId="77777777" w:rsidR="001F119F" w:rsidRDefault="001F119F" w:rsidP="001F119F">
      <w:pPr>
        <w:spacing w:line="276" w:lineRule="auto"/>
        <w:jc w:val="center"/>
        <w:rPr>
          <w:rFonts w:eastAsia="Cambria" w:cstheme="minorHAnsi"/>
        </w:rPr>
      </w:pPr>
      <w:r>
        <w:rPr>
          <w:rFonts w:eastAsia="Cambria" w:cstheme="minorHAnsi"/>
        </w:rPr>
        <w:t>420 Central Avenue</w:t>
      </w:r>
      <w:r>
        <w:rPr>
          <w:rFonts w:eastAsia="Cambria" w:cstheme="minorHAnsi"/>
        </w:rPr>
        <w:br/>
        <w:t>Cedarhurst, NY 11516</w:t>
      </w:r>
    </w:p>
    <w:p w14:paraId="0F3D2E17" w14:textId="77777777" w:rsidR="001F119F" w:rsidRPr="005C6893" w:rsidRDefault="001F119F" w:rsidP="001F119F">
      <w:pPr>
        <w:spacing w:line="276" w:lineRule="auto"/>
        <w:jc w:val="center"/>
        <w:rPr>
          <w:rFonts w:eastAsia="Cambria" w:cstheme="minorHAnsi"/>
        </w:rPr>
      </w:pPr>
      <w:r w:rsidRPr="005C6893">
        <w:rPr>
          <w:rFonts w:eastAsia="Cambria" w:cstheme="minorHAnsi"/>
        </w:rPr>
        <w:t>www.tikunim-counseling.com</w:t>
      </w:r>
    </w:p>
    <w:p w14:paraId="1708741F" w14:textId="2E920575" w:rsid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1F0AC830" w14:textId="77777777" w:rsid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731016CA" w14:textId="77777777" w:rsid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3A5B911E" w14:textId="7BAE917B" w:rsidR="00EA6766" w:rsidRPr="00EA6766" w:rsidRDefault="00EA6766" w:rsidP="00EA6766">
      <w:pPr>
        <w:pStyle w:val="Body"/>
        <w:pBdr>
          <w:bottom w:val="single" w:sz="6" w:space="6" w:color="auto"/>
        </w:pBdr>
        <w:jc w:val="center"/>
        <w:rPr>
          <w:rFonts w:ascii="Calibri" w:hAnsi="Calibri"/>
          <w:b/>
          <w:bCs/>
          <w:sz w:val="40"/>
          <w:szCs w:val="40"/>
        </w:rPr>
      </w:pPr>
      <w:r w:rsidRPr="00EA6766">
        <w:rPr>
          <w:rFonts w:ascii="Calibri" w:hAnsi="Calibri"/>
          <w:b/>
          <w:bCs/>
          <w:sz w:val="40"/>
          <w:szCs w:val="40"/>
        </w:rPr>
        <w:t>Office Safety Precautions in Effect During the Pandemic</w:t>
      </w:r>
    </w:p>
    <w:p w14:paraId="65DB0D27" w14:textId="77777777" w:rsid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1F948888" w14:textId="77777777" w:rsid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4D3A045D" w14:textId="6CD71FCA" w:rsidR="00EA6766" w:rsidRPr="00EA6766" w:rsidRDefault="00EA6766" w:rsidP="00EA6766">
      <w:pPr>
        <w:pStyle w:val="Body"/>
        <w:pBdr>
          <w:bottom w:val="single" w:sz="6" w:space="6" w:color="auto"/>
        </w:pBd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 xml:space="preserve">My </w:t>
      </w:r>
      <w:r>
        <w:rPr>
          <w:rFonts w:ascii="Calibri" w:hAnsi="Calibri"/>
          <w:sz w:val="32"/>
          <w:szCs w:val="32"/>
        </w:rPr>
        <w:t>practic</w:t>
      </w:r>
      <w:r w:rsidRPr="00EA6766">
        <w:rPr>
          <w:rFonts w:ascii="Calibri" w:hAnsi="Calibri"/>
          <w:sz w:val="32"/>
          <w:szCs w:val="32"/>
        </w:rPr>
        <w:t>e is taking the following precautions to protect our patients and help slow the spread of the coronavirus.</w:t>
      </w:r>
    </w:p>
    <w:p w14:paraId="45C65287" w14:textId="49284F7E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There will be NO waiting area available. Please only ring the bell at EXACTLY your session time</w:t>
      </w:r>
    </w:p>
    <w:p w14:paraId="6458F0B7" w14:textId="77777777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My staff and I wear masks.</w:t>
      </w:r>
    </w:p>
    <w:p w14:paraId="431776FE" w14:textId="49D498D3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My staff maintains safe distancing</w:t>
      </w:r>
      <w:r w:rsidRPr="00EA6766">
        <w:rPr>
          <w:rFonts w:ascii="Calibri" w:hAnsi="Calibri"/>
          <w:sz w:val="32"/>
          <w:szCs w:val="32"/>
        </w:rPr>
        <w:t xml:space="preserve"> during treatment, time in the hallway, and common areas.</w:t>
      </w:r>
    </w:p>
    <w:p w14:paraId="763CD84B" w14:textId="77777777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 xml:space="preserve">Restroom soap dispensers are </w:t>
      </w:r>
      <w:proofErr w:type="gramStart"/>
      <w:r w:rsidRPr="00EA6766">
        <w:rPr>
          <w:rFonts w:ascii="Calibri" w:hAnsi="Calibri"/>
          <w:sz w:val="32"/>
          <w:szCs w:val="32"/>
        </w:rPr>
        <w:t>maintained</w:t>
      </w:r>
      <w:proofErr w:type="gramEnd"/>
      <w:r w:rsidRPr="00EA6766">
        <w:rPr>
          <w:rFonts w:ascii="Calibri" w:hAnsi="Calibri"/>
          <w:sz w:val="32"/>
          <w:szCs w:val="32"/>
        </w:rPr>
        <w:t xml:space="preserve"> and everyone is encouraged to wash their hands.</w:t>
      </w:r>
    </w:p>
    <w:p w14:paraId="1742B647" w14:textId="77763D39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Hand sanitizer that contains at least 60% alcohol is available in the therapy/testing rooms</w:t>
      </w:r>
      <w:r w:rsidRPr="00EA6766">
        <w:rPr>
          <w:rFonts w:ascii="Calibri" w:hAnsi="Calibri"/>
          <w:sz w:val="32"/>
          <w:szCs w:val="32"/>
        </w:rPr>
        <w:t>.</w:t>
      </w:r>
    </w:p>
    <w:p w14:paraId="360437B5" w14:textId="7AF6A61D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Payments are encouraged to be made through electronic means</w:t>
      </w:r>
    </w:p>
    <w:p w14:paraId="7E97969D" w14:textId="4588F647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 xml:space="preserve">Bring your pen. Forms will be signed electronically whenever possible. </w:t>
      </w:r>
    </w:p>
    <w:p w14:paraId="743357CA" w14:textId="634F91C1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bCs/>
          <w:iCs/>
          <w:sz w:val="32"/>
          <w:szCs w:val="32"/>
        </w:rPr>
        <w:t>Physical contact is</w:t>
      </w:r>
      <w:r w:rsidRPr="00EA6766">
        <w:rPr>
          <w:rFonts w:ascii="Calibri" w:hAnsi="Calibri"/>
          <w:sz w:val="32"/>
          <w:szCs w:val="32"/>
        </w:rPr>
        <w:t xml:space="preserve"> not permitted.</w:t>
      </w:r>
    </w:p>
    <w:p w14:paraId="70BBC6F5" w14:textId="77777777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>Tissues and trash bins are easily accessed. Trash is disposed of on a frequent basis.</w:t>
      </w:r>
    </w:p>
    <w:p w14:paraId="6ECC9877" w14:textId="29FB9DE1" w:rsidR="00EA6766" w:rsidRPr="00EA6766" w:rsidRDefault="00EA6766" w:rsidP="00EA6766">
      <w:pPr>
        <w:pStyle w:val="Body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EA6766">
        <w:rPr>
          <w:rFonts w:ascii="Calibri" w:hAnsi="Calibri"/>
          <w:sz w:val="32"/>
          <w:szCs w:val="32"/>
        </w:rPr>
        <w:t xml:space="preserve">Common areas are thoroughly disinfected </w:t>
      </w:r>
      <w:r w:rsidRPr="00EA6766">
        <w:rPr>
          <w:rFonts w:ascii="Calibri" w:hAnsi="Calibri"/>
          <w:sz w:val="32"/>
          <w:szCs w:val="32"/>
        </w:rPr>
        <w:t>several times a week</w:t>
      </w:r>
      <w:r w:rsidRPr="00EA6766">
        <w:rPr>
          <w:rFonts w:ascii="Calibri" w:hAnsi="Calibri"/>
          <w:sz w:val="32"/>
          <w:szCs w:val="32"/>
        </w:rPr>
        <w:t>.</w:t>
      </w:r>
    </w:p>
    <w:p w14:paraId="3A0209FD" w14:textId="77777777" w:rsidR="00EA6766" w:rsidRPr="00EA6766" w:rsidRDefault="00EA6766" w:rsidP="00EA6766">
      <w:pPr>
        <w:rPr>
          <w:sz w:val="32"/>
          <w:szCs w:val="32"/>
        </w:rPr>
      </w:pPr>
    </w:p>
    <w:p w14:paraId="4ED0169C" w14:textId="77777777" w:rsidR="00EA6766" w:rsidRDefault="00EA6766"/>
    <w:sectPr w:rsidR="00EA6766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66"/>
    <w:rsid w:val="001F119F"/>
    <w:rsid w:val="00E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7A73"/>
  <w15:chartTrackingRefBased/>
  <w15:docId w15:val="{88F4DD29-A930-4F1A-A984-91ED2D1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6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6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ikunimcounsel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Gavriel Fagin</dc:creator>
  <cp:keywords/>
  <dc:description/>
  <cp:lastModifiedBy>Gavriel Fagin</cp:lastModifiedBy>
  <cp:revision>1</cp:revision>
  <dcterms:created xsi:type="dcterms:W3CDTF">2020-06-28T15:00:00Z</dcterms:created>
  <dcterms:modified xsi:type="dcterms:W3CDTF">2020-06-28T15:12:00Z</dcterms:modified>
</cp:coreProperties>
</file>